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3D2E"/>
        </w:rPr>
        <w:t>School Fee Collection Policy</w:t>
      </w:r>
    </w:p>
    <w:p>
      <w:r>
        <w:rPr>
          <w:i/>
        </w:rPr>
        <w:t>A full policy structure for an independent school in South Africa, in plain language. Replace the [fields] and adjust the numbers to what your school actually does.</w:t>
      </w:r>
    </w:p>
    <w:p>
      <w:r>
        <w:rPr>
          <w:i/>
          <w:color w:val="1F6FB4"/>
          <w:sz w:val="20"/>
        </w:rPr>
        <w:t>Replace every field in square brackets with your school's details, then delete this note.</w:t>
      </w:r>
    </w:p>
    <w:p>
      <w:pPr>
        <w:pStyle w:val="Heading1"/>
      </w:pPr>
      <w:r>
        <w:rPr>
          <w:color w:val="0B3D2E"/>
        </w:rPr>
        <w:t>1. Purpose and scope</w:t>
      </w:r>
    </w:p>
    <w:p>
      <w:r>
        <w:t>This policy sets out how [School name] sets school fees, collects them and manages accounts that fall into arrears. It applies to the parents or guardians of all learners enrolled at the school, and to the staff who administer school fees.</w:t>
      </w:r>
    </w:p>
    <w:p>
      <w:pPr>
        <w:pStyle w:val="Heading1"/>
      </w:pPr>
      <w:r>
        <w:rPr>
          <w:color w:val="0B3D2E"/>
        </w:rPr>
        <w:t>2. Fee setting and communication</w:t>
      </w:r>
    </w:p>
    <w:p>
      <w:r>
        <w:t>The school board approves fee levels for each academic year. The bursar presents a fee proposal with the budget, and the board agrees the final figures before they are announced.</w:t>
      </w:r>
    </w:p>
    <w:p>
      <w:pPr>
        <w:pStyle w:val="ListBullet"/>
      </w:pPr>
      <w:r>
        <w:t>Fees are communicated to parents in writing before enrolment, and again with each year's fee letter, so nobody can claim surprise.</w:t>
      </w:r>
    </w:p>
    <w:p>
      <w:pPr>
        <w:pStyle w:val="ListBullet"/>
      </w:pPr>
      <w:r>
        <w:t>The annual fee covers [what it covers, e.g. tuition and standard materials]. It does not cover [exclusions, e.g. optional excursions, stationery packs bought separately, individual lessons].</w:t>
      </w:r>
    </w:p>
    <w:p>
      <w:pPr>
        <w:pStyle w:val="ListBullet"/>
      </w:pPr>
      <w:r>
        <w:t>All fees are quoted in South African Rand and are exclusive of any applicable value-added tax, which is accounted for separately where it applies.</w:t>
      </w:r>
    </w:p>
    <w:p>
      <w:pPr>
        <w:pStyle w:val="Heading1"/>
      </w:pPr>
      <w:r>
        <w:rPr>
          <w:color w:val="0B3D2E"/>
        </w:rPr>
        <w:t>3. Payment options</w:t>
      </w:r>
    </w:p>
    <w:p>
      <w:r>
        <w:t>Parents may choose one of the following payment options:</w:t>
      </w:r>
    </w:p>
    <w:p>
      <w:pPr>
        <w:pStyle w:val="ListBullet"/>
      </w:pPr>
      <w:r>
        <w:t>Payment in full: the full annual fee paid by [date, e.g. the first school day of the year], usually with [discount, if any].</w:t>
      </w:r>
    </w:p>
    <w:p>
      <w:pPr>
        <w:pStyle w:val="ListBullet"/>
      </w:pPr>
      <w:r>
        <w:t>Instalments: the annual fee split into [10/12] monthly instalments, the first due on [date] and thereafter on the same day of each month.</w:t>
      </w:r>
    </w:p>
    <w:p>
      <w:pPr>
        <w:pStyle w:val="ListBullet"/>
      </w:pPr>
      <w:r>
        <w:t>Payment plans: a custom schedule agreed for families who need one, recorded in writing and reviewed [termly/annually].</w:t>
      </w:r>
    </w:p>
    <w:p>
      <w:r>
        <w:t>Preferred payment methods are [EFT, debit order, card, SnapScan/Zapper]. Receipts are issued for every payment.</w:t>
      </w:r>
    </w:p>
    <w:p>
      <w:pPr>
        <w:pStyle w:val="Heading1"/>
      </w:pPr>
      <w:r>
        <w:rPr>
          <w:color w:val="0B3D2E"/>
        </w:rPr>
        <w:t>4. Due dates and late payment</w:t>
      </w:r>
    </w:p>
    <w:p>
      <w:r>
        <w:t>Instalments are due on the date stated on the account. If an instalment is not received by that date:</w:t>
      </w:r>
    </w:p>
    <w:p>
      <w:pPr>
        <w:pStyle w:val="ListBullet"/>
      </w:pPr>
      <w:r>
        <w:t>Reminder 1 - a friendly written reminder is sent around the due date.</w:t>
      </w:r>
    </w:p>
    <w:p>
      <w:pPr>
        <w:pStyle w:val="ListBullet"/>
      </w:pPr>
      <w:r>
        <w:t>Reminder 2 - a follow-up is sent about a week later, stating the exact amount and a deadline.</w:t>
      </w:r>
    </w:p>
    <w:p>
      <w:pPr>
        <w:pStyle w:val="ListBullet"/>
      </w:pPr>
      <w:r>
        <w:t>Reminder 3 - a final notice is sent stating the consequences and referring to this policy.</w:t>
      </w:r>
    </w:p>
    <w:p>
      <w:pPr>
        <w:pStyle w:val="ListBullet"/>
      </w:pPr>
      <w:r>
        <w:t>Late-payment interest of [X%] per month may be charged on overdue amounts, as agreed by the board.</w:t>
      </w:r>
    </w:p>
    <w:p>
      <w:r>
        <w:t>An account is considered in arrears when it is [X days] overdue after the final notice.</w:t>
      </w:r>
    </w:p>
    <w:p>
      <w:pPr>
        <w:pStyle w:val="Heading1"/>
      </w:pPr>
      <w:r>
        <w:rPr>
          <w:color w:val="0B3D2E"/>
        </w:rPr>
        <w:t>5. Arrears and hardship</w:t>
      </w:r>
    </w:p>
    <w:p>
      <w:r>
        <w:t>The school treats genuine hardship with dignity. Parents facing difficulty should contact the finance office before an account falls into arrears. The school may offer:</w:t>
      </w:r>
    </w:p>
    <w:p>
      <w:pPr>
        <w:pStyle w:val="ListBullet"/>
      </w:pPr>
      <w:r>
        <w:t>A revised payment plan over a longer period.</w:t>
      </w:r>
    </w:p>
    <w:p>
      <w:pPr>
        <w:pStyle w:val="ListBullet"/>
      </w:pPr>
      <w:r>
        <w:t>Deferral of part of the fee to a later term.</w:t>
      </w:r>
    </w:p>
    <w:p>
      <w:pPr>
        <w:pStyle w:val="ListBullet"/>
      </w:pPr>
      <w:r>
        <w:t>Referral to [bursary/assistance fund], where the school has one.</w:t>
      </w:r>
    </w:p>
    <w:p>
      <w:r>
        <w:t>Where no payment and no arrangement is made, the school may [state consequences, e.g. restrict access to reports and re-enrolment, apply late interest, and refer the account for collection]. All escalation follows this policy, is applied consistently and is recorded in writing.</w:t>
      </w:r>
    </w:p>
    <w:p>
      <w:pPr>
        <w:pStyle w:val="Heading1"/>
      </w:pPr>
      <w:r>
        <w:rPr>
          <w:color w:val="0B3D2E"/>
        </w:rPr>
        <w:t>6. Privacy and review</w:t>
      </w:r>
    </w:p>
    <w:p>
      <w:r>
        <w:t>Fee information is private. Payment records are accessible only to staff who need them to do their work, and are handled in line with the Protection of Personal Information Act and the school's privacy policy.</w:t>
      </w:r>
    </w:p>
    <w:p>
      <w:r>
        <w:t>This policy is reviewed annually by the board and updated as needed. The current version is published to parents at [location, e.g. the school website].</w:t>
      </w:r>
    </w:p>
    <w:p/>
    <w:p>
      <w:r>
        <w:t>Approved by the [School name] board on [Date].</w:t>
      </w:r>
    </w:p>
    <w:p>
      <w:r>
        <w:t>Review date: [Date]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22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